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5EE80" w14:textId="77777777" w:rsidR="00A261DD" w:rsidRDefault="00A261DD" w:rsidP="00A261DD">
      <w:pPr>
        <w:jc w:val="right"/>
        <w:rPr>
          <w:rFonts w:cs="Times New Roman"/>
        </w:rPr>
      </w:pPr>
      <w:r>
        <w:rPr>
          <w:rFonts w:cs="Times New Roman"/>
          <w:b/>
          <w:bCs/>
        </w:rPr>
        <w:t>Policy: 2337</w:t>
      </w:r>
      <w:r>
        <w:rPr>
          <w:rFonts w:cs="Times New Roman"/>
          <w:b/>
          <w:bCs/>
        </w:rPr>
        <w:br/>
        <w:t>Section: 2000 - Instruction</w:t>
      </w:r>
    </w:p>
    <w:p w14:paraId="1F4B7FFD" w14:textId="77777777" w:rsidR="00A261DD" w:rsidRDefault="00E01BA2" w:rsidP="00A261DD">
      <w:pPr>
        <w:rPr>
          <w:rFonts w:ascii="Times" w:eastAsia="Times New Roman" w:hAnsi="Times" w:cs="Times New Roman"/>
          <w:szCs w:val="20"/>
        </w:rPr>
      </w:pPr>
      <w:r>
        <w:rPr>
          <w:rFonts w:ascii="Times" w:eastAsia="Times New Roman" w:hAnsi="Times" w:cs="Times New Roman"/>
          <w:szCs w:val="20"/>
        </w:rPr>
        <w:pict w14:anchorId="456C28BA">
          <v:rect id="_x0000_i1025" style="width:0;height:1.5pt" o:hralign="center" o:hrstd="t" o:hr="t" fillcolor="#aaa" stroked="f"/>
        </w:pict>
      </w:r>
    </w:p>
    <w:p w14:paraId="2E79DE6F" w14:textId="77777777" w:rsidR="00A261DD" w:rsidRDefault="00A261DD" w:rsidP="00A261DD">
      <w:pPr>
        <w:rPr>
          <w:rFonts w:ascii="Times" w:eastAsia="Times New Roman" w:hAnsi="Times" w:cs="Times New Roman"/>
          <w:szCs w:val="20"/>
        </w:rPr>
      </w:pPr>
    </w:p>
    <w:p w14:paraId="145713C8" w14:textId="77777777" w:rsidR="00A261DD" w:rsidRDefault="00A261DD" w:rsidP="00A261DD">
      <w:pPr>
        <w:pStyle w:val="NormalWeb"/>
        <w:rPr>
          <w:sz w:val="32"/>
          <w:szCs w:val="32"/>
        </w:rPr>
      </w:pPr>
      <w:r>
        <w:rPr>
          <w:b/>
          <w:bCs/>
          <w:sz w:val="32"/>
          <w:szCs w:val="32"/>
        </w:rPr>
        <w:t>Disability History Month</w:t>
      </w:r>
    </w:p>
    <w:p w14:paraId="6B9E8FC2" w14:textId="77777777" w:rsidR="00A261DD" w:rsidRDefault="00A261DD" w:rsidP="00A261DD">
      <w:pPr>
        <w:rPr>
          <w:rFonts w:ascii="Times" w:eastAsia="Times New Roman" w:hAnsi="Times" w:cs="Times New Roman"/>
          <w:szCs w:val="20"/>
        </w:rPr>
      </w:pPr>
    </w:p>
    <w:p w14:paraId="3CFDF6D8" w14:textId="77777777" w:rsidR="00A261DD" w:rsidRDefault="00A261DD" w:rsidP="00A261DD">
      <w:pPr>
        <w:pStyle w:val="NormalWeb"/>
      </w:pPr>
      <w:r>
        <w:rPr>
          <w:sz w:val="17"/>
          <w:szCs w:val="17"/>
        </w:rPr>
        <w:t>The purpose of observing Disability History Month is to encourage students to respect individuals with disabilities rather than pity them, to focus on their strengths and to promote understanding rather than stereotypes.  Students will be encouraged to recognize the whole person rather than just an individual’s disability.</w:t>
      </w:r>
    </w:p>
    <w:p w14:paraId="75F38F90" w14:textId="77777777" w:rsidR="00A261DD" w:rsidRDefault="00A261DD" w:rsidP="00A261DD">
      <w:pPr>
        <w:pStyle w:val="NormalWeb"/>
      </w:pPr>
      <w:r>
        <w:t> </w:t>
      </w:r>
    </w:p>
    <w:p w14:paraId="1BD77203" w14:textId="77777777" w:rsidR="00A261DD" w:rsidRDefault="00A261DD" w:rsidP="00A261DD">
      <w:pPr>
        <w:pStyle w:val="NormalWeb"/>
      </w:pPr>
      <w:r>
        <w:rPr>
          <w:sz w:val="17"/>
          <w:szCs w:val="17"/>
        </w:rPr>
        <w:t>While observing Disability History Month as required by law during the month of October, and year-round when feasible, the district will conduct a variety of educational activities of its choice designed to foster greater awareness and understanding of individuals with disabilities.  The activities may include, but are not limited to, school assemblies, guest speaker presentations, research and writing projects, book studies, art projects and/or film studies. At a minimum, all activities should provide students with the opportunity to learn how people with disabilities have been treated throughout history, how they have been instrumental in changing history and/or how they became active participants in changing societal attitudes about their needs, desires and capabilities.</w:t>
      </w:r>
    </w:p>
    <w:p w14:paraId="333DA9BE" w14:textId="77777777" w:rsidR="00A261DD" w:rsidRDefault="00A261DD" w:rsidP="00A261DD">
      <w:pPr>
        <w:pStyle w:val="NormalWeb"/>
      </w:pPr>
      <w:r>
        <w:t> </w:t>
      </w:r>
    </w:p>
    <w:p w14:paraId="5FA5B0E4" w14:textId="77777777" w:rsidR="00A261DD" w:rsidRDefault="00A261DD" w:rsidP="00A261DD">
      <w:pPr>
        <w:pStyle w:val="NormalWeb"/>
      </w:pPr>
      <w:r>
        <w:rPr>
          <w:sz w:val="17"/>
          <w:szCs w:val="17"/>
        </w:rPr>
        <w:t>Suggested topics for activities include:</w:t>
      </w:r>
      <w:r>
        <w:br/>
        <w:t> </w:t>
      </w:r>
    </w:p>
    <w:p w14:paraId="728016FB" w14:textId="77777777" w:rsidR="00A261DD" w:rsidRDefault="00A261DD" w:rsidP="00A261DD">
      <w:pPr>
        <w:numPr>
          <w:ilvl w:val="0"/>
          <w:numId w:val="1"/>
        </w:numPr>
        <w:rPr>
          <w:rFonts w:cs="Times New Roman"/>
        </w:rPr>
      </w:pPr>
      <w:r>
        <w:rPr>
          <w:rFonts w:cs="Times New Roman"/>
          <w:sz w:val="17"/>
          <w:szCs w:val="17"/>
        </w:rPr>
        <w:t>Examination of common word usage that stigmatizes people with disabilities;</w:t>
      </w:r>
    </w:p>
    <w:p w14:paraId="36FE9A90" w14:textId="77777777" w:rsidR="00A261DD" w:rsidRDefault="00A261DD" w:rsidP="00A261DD">
      <w:pPr>
        <w:numPr>
          <w:ilvl w:val="0"/>
          <w:numId w:val="1"/>
        </w:numPr>
        <w:rPr>
          <w:rFonts w:cs="Times New Roman"/>
        </w:rPr>
      </w:pPr>
      <w:r>
        <w:rPr>
          <w:rFonts w:cs="Times New Roman"/>
          <w:sz w:val="17"/>
          <w:szCs w:val="17"/>
        </w:rPr>
        <w:t>B</w:t>
      </w:r>
      <w:r w:rsidR="008A2A4E">
        <w:rPr>
          <w:rFonts w:cs="Times New Roman"/>
          <w:sz w:val="17"/>
          <w:szCs w:val="17"/>
        </w:rPr>
        <w:t xml:space="preserve">iographical study of important </w:t>
      </w:r>
      <w:r>
        <w:rPr>
          <w:rFonts w:cs="Times New Roman"/>
          <w:sz w:val="17"/>
          <w:szCs w:val="17"/>
        </w:rPr>
        <w:t>people throughout history who have or had disabilities (e.g., Muhammad Ali, Abraham Lincoln, Harriet Tubman, Lewis Carroll, Michael Phelps, Ludwig Van Beethoven, Michael J. Fox, Franklin Delano Roosevelt);</w:t>
      </w:r>
    </w:p>
    <w:p w14:paraId="607C580F" w14:textId="77777777" w:rsidR="00A261DD" w:rsidRDefault="00A261DD" w:rsidP="00A261DD">
      <w:pPr>
        <w:numPr>
          <w:ilvl w:val="0"/>
          <w:numId w:val="1"/>
        </w:numPr>
        <w:rPr>
          <w:rFonts w:cs="Times New Roman"/>
        </w:rPr>
      </w:pPr>
      <w:r>
        <w:rPr>
          <w:rFonts w:cs="Times New Roman"/>
          <w:sz w:val="17"/>
          <w:szCs w:val="17"/>
        </w:rPr>
        <w:t>Study of the history of the disability civil rights movement;</w:t>
      </w:r>
    </w:p>
    <w:p w14:paraId="1D4B17CF" w14:textId="77777777" w:rsidR="00A261DD" w:rsidRDefault="00A261DD" w:rsidP="00A261DD">
      <w:pPr>
        <w:numPr>
          <w:ilvl w:val="0"/>
          <w:numId w:val="1"/>
        </w:numPr>
        <w:rPr>
          <w:rFonts w:cs="Times New Roman"/>
        </w:rPr>
      </w:pPr>
      <w:r>
        <w:rPr>
          <w:rFonts w:cs="Times New Roman"/>
          <w:sz w:val="17"/>
          <w:szCs w:val="17"/>
        </w:rPr>
        <w:t>Presentations by adults with disabilities in the community, including veterans with disabilities;</w:t>
      </w:r>
    </w:p>
    <w:p w14:paraId="64DD2A4D" w14:textId="77777777" w:rsidR="00A261DD" w:rsidRDefault="00A261DD" w:rsidP="00A261DD">
      <w:pPr>
        <w:numPr>
          <w:ilvl w:val="0"/>
          <w:numId w:val="1"/>
        </w:numPr>
        <w:rPr>
          <w:rFonts w:cs="Times New Roman"/>
        </w:rPr>
      </w:pPr>
      <w:r>
        <w:rPr>
          <w:rFonts w:cs="Times New Roman"/>
          <w:sz w:val="17"/>
          <w:szCs w:val="17"/>
        </w:rPr>
        <w:t>Discussion of disability etiquette;</w:t>
      </w:r>
    </w:p>
    <w:p w14:paraId="13ACBE77" w14:textId="77777777" w:rsidR="00A261DD" w:rsidRDefault="00A261DD" w:rsidP="00A261DD">
      <w:pPr>
        <w:numPr>
          <w:ilvl w:val="0"/>
          <w:numId w:val="1"/>
        </w:numPr>
        <w:rPr>
          <w:rFonts w:cs="Times New Roman"/>
        </w:rPr>
      </w:pPr>
      <w:r>
        <w:rPr>
          <w:rFonts w:cs="Times New Roman"/>
          <w:sz w:val="17"/>
          <w:szCs w:val="17"/>
        </w:rPr>
        <w:t>Focus on community-based resources for people with disabilities, or the need therefor;</w:t>
      </w:r>
    </w:p>
    <w:p w14:paraId="6513A3AF" w14:textId="77777777" w:rsidR="00A261DD" w:rsidRDefault="00A261DD" w:rsidP="00A261DD">
      <w:pPr>
        <w:numPr>
          <w:ilvl w:val="0"/>
          <w:numId w:val="1"/>
        </w:numPr>
        <w:rPr>
          <w:rFonts w:cs="Times New Roman"/>
        </w:rPr>
      </w:pPr>
      <w:r>
        <w:rPr>
          <w:rFonts w:cs="Times New Roman"/>
          <w:sz w:val="17"/>
          <w:szCs w:val="17"/>
        </w:rPr>
        <w:t>Volunteering for community service organizations that work with people with disabilities;</w:t>
      </w:r>
    </w:p>
    <w:p w14:paraId="3D7B6337" w14:textId="77777777" w:rsidR="00A261DD" w:rsidRDefault="00A261DD" w:rsidP="00A261DD">
      <w:pPr>
        <w:numPr>
          <w:ilvl w:val="0"/>
          <w:numId w:val="1"/>
        </w:numPr>
        <w:rPr>
          <w:rFonts w:cs="Times New Roman"/>
        </w:rPr>
      </w:pPr>
      <w:r>
        <w:rPr>
          <w:rFonts w:cs="Times New Roman"/>
          <w:sz w:val="17"/>
          <w:szCs w:val="17"/>
        </w:rPr>
        <w:t>Study of art/music/film that tells the story of a person with a disability or examines the portrayal of people with disabilities;</w:t>
      </w:r>
    </w:p>
    <w:p w14:paraId="419A0B5F" w14:textId="77777777" w:rsidR="00A261DD" w:rsidRDefault="00A261DD" w:rsidP="00A261DD">
      <w:pPr>
        <w:numPr>
          <w:ilvl w:val="0"/>
          <w:numId w:val="1"/>
        </w:numPr>
        <w:rPr>
          <w:rFonts w:cs="Times New Roman"/>
        </w:rPr>
      </w:pPr>
      <w:r>
        <w:rPr>
          <w:rFonts w:cs="Times New Roman"/>
          <w:sz w:val="17"/>
          <w:szCs w:val="17"/>
        </w:rPr>
        <w:t>Study of a particular historical period focusing on the experience of persons with disabilities.</w:t>
      </w:r>
    </w:p>
    <w:p w14:paraId="4DB325E9" w14:textId="77777777" w:rsidR="00A261DD" w:rsidRDefault="00A261DD" w:rsidP="00A261DD">
      <w:pPr>
        <w:pStyle w:val="NormalWeb"/>
      </w:pPr>
      <w:r>
        <w:t> </w:t>
      </w:r>
    </w:p>
    <w:p w14:paraId="6CC232C9" w14:textId="77777777" w:rsidR="00A261DD" w:rsidRDefault="00A261DD" w:rsidP="00A261DD">
      <w:pPr>
        <w:pStyle w:val="NormalWeb"/>
      </w:pPr>
      <w:r>
        <w:rPr>
          <w:sz w:val="17"/>
          <w:szCs w:val="17"/>
        </w:rPr>
        <w:t>The Superintendent will develop procedures for building-specific activities to observe Disability History Month.</w:t>
      </w:r>
    </w:p>
    <w:p w14:paraId="6D6A3351" w14:textId="4975107A" w:rsidR="00A261DD" w:rsidRPr="00E01BA2" w:rsidRDefault="00A261DD" w:rsidP="00E01BA2">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6045"/>
      </w:tblGrid>
      <w:tr w:rsidR="00A261DD" w14:paraId="49370A56" w14:textId="77777777" w:rsidTr="00E01BA2">
        <w:trPr>
          <w:tblCellSpacing w:w="15" w:type="dxa"/>
        </w:trPr>
        <w:tc>
          <w:tcPr>
            <w:tcW w:w="4000" w:type="dxa"/>
            <w:vAlign w:val="center"/>
            <w:hideMark/>
          </w:tcPr>
          <w:p w14:paraId="1E3F9F8B" w14:textId="77777777" w:rsidR="00A261DD" w:rsidRDefault="00A261DD" w:rsidP="00E01BA2">
            <w:pPr>
              <w:rPr>
                <w:rFonts w:cs="Times New Roman"/>
              </w:rPr>
            </w:pPr>
            <w:r>
              <w:rPr>
                <w:rFonts w:cs="Times New Roman"/>
              </w:rPr>
              <w:t xml:space="preserve">Cross References: </w:t>
            </w:r>
          </w:p>
        </w:tc>
        <w:tc>
          <w:tcPr>
            <w:tcW w:w="0" w:type="auto"/>
            <w:vAlign w:val="center"/>
            <w:hideMark/>
          </w:tcPr>
          <w:p w14:paraId="09D84761" w14:textId="77777777" w:rsidR="00A261DD" w:rsidRDefault="00A261DD" w:rsidP="00E01BA2">
            <w:pPr>
              <w:rPr>
                <w:rFonts w:cs="Times New Roman"/>
              </w:rPr>
            </w:pPr>
            <w:r>
              <w:rPr>
                <w:rFonts w:cs="Times New Roman"/>
              </w:rPr>
              <w:t xml:space="preserve">2336 - Required Observances (Veterans Day, Constitution Day, Temperance and Good Citizenship Day, Disability History Month) </w:t>
            </w:r>
          </w:p>
        </w:tc>
      </w:tr>
      <w:tr w:rsidR="00A261DD" w14:paraId="258B5146" w14:textId="77777777" w:rsidTr="00E01BA2">
        <w:trPr>
          <w:tblCellSpacing w:w="15" w:type="dxa"/>
        </w:trPr>
        <w:tc>
          <w:tcPr>
            <w:tcW w:w="4000" w:type="dxa"/>
            <w:vAlign w:val="center"/>
            <w:hideMark/>
          </w:tcPr>
          <w:p w14:paraId="5F9464A0" w14:textId="77777777" w:rsidR="00A261DD" w:rsidRDefault="00A261DD" w:rsidP="00E01BA2">
            <w:pPr>
              <w:rPr>
                <w:rFonts w:cs="Times New Roman"/>
              </w:rPr>
            </w:pPr>
          </w:p>
        </w:tc>
        <w:tc>
          <w:tcPr>
            <w:tcW w:w="0" w:type="auto"/>
            <w:vAlign w:val="center"/>
            <w:hideMark/>
          </w:tcPr>
          <w:p w14:paraId="5AE530BB" w14:textId="77777777" w:rsidR="00A261DD" w:rsidRDefault="00A261DD" w:rsidP="00E01BA2">
            <w:pPr>
              <w:rPr>
                <w:rFonts w:cs="Times New Roman"/>
              </w:rPr>
            </w:pPr>
          </w:p>
        </w:tc>
      </w:tr>
    </w:tbl>
    <w:p w14:paraId="6CB9AE03" w14:textId="77777777" w:rsidR="00A261DD" w:rsidRDefault="00A261DD" w:rsidP="00A261DD">
      <w:pPr>
        <w:spacing w:after="240"/>
        <w:rPr>
          <w:rFonts w:ascii="Times" w:eastAsia="Times New Roman" w:hAnsi="Times" w:cs="Times New Roman"/>
          <w:szCs w:val="20"/>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5635"/>
      </w:tblGrid>
      <w:tr w:rsidR="00A261DD" w14:paraId="447CCC99" w14:textId="77777777" w:rsidTr="00E01BA2">
        <w:trPr>
          <w:tblCellSpacing w:w="15" w:type="dxa"/>
        </w:trPr>
        <w:tc>
          <w:tcPr>
            <w:tcW w:w="4000" w:type="dxa"/>
            <w:vAlign w:val="center"/>
            <w:hideMark/>
          </w:tcPr>
          <w:p w14:paraId="2A55A326" w14:textId="77777777" w:rsidR="00A261DD" w:rsidRDefault="00A261DD" w:rsidP="00E01BA2">
            <w:pPr>
              <w:rPr>
                <w:rFonts w:cs="Times New Roman"/>
              </w:rPr>
            </w:pPr>
            <w:r>
              <w:rPr>
                <w:rFonts w:cs="Times New Roman"/>
              </w:rPr>
              <w:t xml:space="preserve">Legal References: </w:t>
            </w:r>
          </w:p>
        </w:tc>
        <w:tc>
          <w:tcPr>
            <w:tcW w:w="0" w:type="auto"/>
            <w:vAlign w:val="center"/>
            <w:hideMark/>
          </w:tcPr>
          <w:p w14:paraId="3260BE99" w14:textId="77777777" w:rsidR="00A261DD" w:rsidRDefault="00A261DD" w:rsidP="00E01BA2">
            <w:pPr>
              <w:rPr>
                <w:rFonts w:cs="Times New Roman"/>
              </w:rPr>
            </w:pPr>
            <w:r>
              <w:rPr>
                <w:rFonts w:cs="Times New Roman"/>
              </w:rPr>
              <w:t xml:space="preserve">RCW 28A.230.158 Disability history month — Activities </w:t>
            </w:r>
          </w:p>
        </w:tc>
      </w:tr>
      <w:tr w:rsidR="00A261DD" w14:paraId="68D62C7B" w14:textId="77777777" w:rsidTr="00E01BA2">
        <w:trPr>
          <w:tblCellSpacing w:w="15" w:type="dxa"/>
        </w:trPr>
        <w:tc>
          <w:tcPr>
            <w:tcW w:w="4000" w:type="dxa"/>
            <w:vAlign w:val="center"/>
            <w:hideMark/>
          </w:tcPr>
          <w:p w14:paraId="02C1DB55" w14:textId="77777777" w:rsidR="00A261DD" w:rsidRDefault="00A261DD" w:rsidP="00E01BA2">
            <w:pPr>
              <w:rPr>
                <w:rFonts w:cs="Times New Roman"/>
              </w:rPr>
            </w:pPr>
          </w:p>
        </w:tc>
        <w:tc>
          <w:tcPr>
            <w:tcW w:w="0" w:type="auto"/>
            <w:vAlign w:val="center"/>
            <w:hideMark/>
          </w:tcPr>
          <w:p w14:paraId="620805DF" w14:textId="77777777" w:rsidR="00A261DD" w:rsidRDefault="00A261DD" w:rsidP="00E01BA2">
            <w:pPr>
              <w:rPr>
                <w:rFonts w:cs="Times New Roman"/>
              </w:rPr>
            </w:pPr>
          </w:p>
        </w:tc>
      </w:tr>
    </w:tbl>
    <w:p w14:paraId="7B754DCF" w14:textId="77777777" w:rsidR="00A261DD" w:rsidRDefault="00A261DD" w:rsidP="00A261DD">
      <w:pPr>
        <w:spacing w:after="240"/>
        <w:rPr>
          <w:rFonts w:ascii="Times" w:eastAsia="Times New Roman" w:hAnsi="Times" w:cs="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3253"/>
      </w:tblGrid>
      <w:tr w:rsidR="00A261DD" w14:paraId="386EDB1A" w14:textId="77777777" w:rsidTr="00E01BA2">
        <w:trPr>
          <w:tblCellSpacing w:w="15" w:type="dxa"/>
        </w:trPr>
        <w:tc>
          <w:tcPr>
            <w:tcW w:w="4000" w:type="dxa"/>
            <w:vAlign w:val="center"/>
            <w:hideMark/>
          </w:tcPr>
          <w:p w14:paraId="5E370A50" w14:textId="77777777" w:rsidR="00A261DD" w:rsidRDefault="00A261DD" w:rsidP="00E01BA2">
            <w:pPr>
              <w:rPr>
                <w:rFonts w:cs="Times New Roman"/>
              </w:rPr>
            </w:pPr>
            <w:r>
              <w:rPr>
                <w:rFonts w:cs="Times New Roman"/>
              </w:rPr>
              <w:t xml:space="preserve">Management Resources: </w:t>
            </w:r>
          </w:p>
        </w:tc>
        <w:tc>
          <w:tcPr>
            <w:tcW w:w="0" w:type="auto"/>
            <w:vAlign w:val="center"/>
            <w:hideMark/>
          </w:tcPr>
          <w:p w14:paraId="009392AE" w14:textId="77777777" w:rsidR="00A261DD" w:rsidRDefault="00A261DD" w:rsidP="00E01BA2">
            <w:pPr>
              <w:rPr>
                <w:rFonts w:cs="Times New Roman"/>
              </w:rPr>
            </w:pPr>
            <w:r>
              <w:rPr>
                <w:rFonts w:cs="Times New Roman"/>
              </w:rPr>
              <w:t xml:space="preserve">2014 - August Issue </w:t>
            </w:r>
          </w:p>
        </w:tc>
      </w:tr>
      <w:tr w:rsidR="00A261DD" w14:paraId="10982770" w14:textId="77777777" w:rsidTr="00E01BA2">
        <w:trPr>
          <w:tblCellSpacing w:w="15" w:type="dxa"/>
        </w:trPr>
        <w:tc>
          <w:tcPr>
            <w:tcW w:w="4000" w:type="dxa"/>
            <w:vAlign w:val="center"/>
            <w:hideMark/>
          </w:tcPr>
          <w:p w14:paraId="0FD84FA3" w14:textId="77777777" w:rsidR="00A261DD" w:rsidRDefault="00A261DD" w:rsidP="00E01BA2">
            <w:pPr>
              <w:rPr>
                <w:rFonts w:cs="Times New Roman"/>
              </w:rPr>
            </w:pPr>
          </w:p>
        </w:tc>
        <w:tc>
          <w:tcPr>
            <w:tcW w:w="0" w:type="auto"/>
            <w:vAlign w:val="center"/>
            <w:hideMark/>
          </w:tcPr>
          <w:p w14:paraId="7873E153" w14:textId="77777777" w:rsidR="00A261DD" w:rsidRDefault="00A261DD" w:rsidP="00E01BA2">
            <w:pPr>
              <w:rPr>
                <w:rFonts w:cs="Times New Roman"/>
              </w:rPr>
            </w:pPr>
            <w:r>
              <w:rPr>
                <w:rFonts w:cs="Times New Roman"/>
              </w:rPr>
              <w:t xml:space="preserve">www.disabilityrightsgalaxy.com </w:t>
            </w:r>
          </w:p>
        </w:tc>
      </w:tr>
      <w:tr w:rsidR="00A261DD" w14:paraId="2E09765C" w14:textId="77777777" w:rsidTr="00E01BA2">
        <w:trPr>
          <w:tblCellSpacing w:w="15" w:type="dxa"/>
        </w:trPr>
        <w:tc>
          <w:tcPr>
            <w:tcW w:w="4000" w:type="dxa"/>
            <w:vAlign w:val="center"/>
            <w:hideMark/>
          </w:tcPr>
          <w:p w14:paraId="382DB7F3" w14:textId="77777777" w:rsidR="00A261DD" w:rsidRDefault="00A261DD" w:rsidP="00E01BA2">
            <w:pPr>
              <w:rPr>
                <w:rFonts w:cs="Times New Roman"/>
              </w:rPr>
            </w:pPr>
          </w:p>
        </w:tc>
        <w:tc>
          <w:tcPr>
            <w:tcW w:w="0" w:type="auto"/>
            <w:vAlign w:val="center"/>
            <w:hideMark/>
          </w:tcPr>
          <w:p w14:paraId="4CF6AAF6" w14:textId="77777777" w:rsidR="00A261DD" w:rsidRDefault="00A261DD" w:rsidP="00E01BA2">
            <w:pPr>
              <w:rPr>
                <w:rFonts w:cs="Times New Roman"/>
              </w:rPr>
            </w:pPr>
            <w:r>
              <w:rPr>
                <w:rFonts w:cs="Times New Roman"/>
              </w:rPr>
              <w:t xml:space="preserve">www.wadisabilitymonth.org </w:t>
            </w:r>
          </w:p>
        </w:tc>
      </w:tr>
      <w:tr w:rsidR="00A261DD" w14:paraId="086919EF" w14:textId="77777777" w:rsidTr="00E01BA2">
        <w:trPr>
          <w:tblCellSpacing w:w="15" w:type="dxa"/>
        </w:trPr>
        <w:tc>
          <w:tcPr>
            <w:tcW w:w="4000" w:type="dxa"/>
            <w:vAlign w:val="center"/>
            <w:hideMark/>
          </w:tcPr>
          <w:p w14:paraId="3C0E7CD7" w14:textId="77777777" w:rsidR="00A261DD" w:rsidRDefault="00A261DD" w:rsidP="00E01BA2">
            <w:pPr>
              <w:rPr>
                <w:rFonts w:cs="Times New Roman"/>
              </w:rPr>
            </w:pPr>
          </w:p>
        </w:tc>
        <w:tc>
          <w:tcPr>
            <w:tcW w:w="0" w:type="auto"/>
            <w:vAlign w:val="center"/>
            <w:hideMark/>
          </w:tcPr>
          <w:p w14:paraId="12D820A5" w14:textId="77777777" w:rsidR="00A261DD" w:rsidRDefault="00A261DD" w:rsidP="00E01BA2">
            <w:pPr>
              <w:rPr>
                <w:rFonts w:cs="Times New Roman"/>
              </w:rPr>
            </w:pPr>
          </w:p>
        </w:tc>
      </w:tr>
    </w:tbl>
    <w:p w14:paraId="43149DF2" w14:textId="77777777" w:rsidR="00A261DD" w:rsidRDefault="00A261DD" w:rsidP="00A261DD">
      <w:pPr>
        <w:spacing w:after="240"/>
        <w:rPr>
          <w:rFonts w:ascii="Times" w:eastAsia="Times New Roman" w:hAnsi="Times" w:cs="Times New Roman"/>
          <w:szCs w:val="20"/>
        </w:rPr>
      </w:pPr>
    </w:p>
    <w:p w14:paraId="08FC28A1" w14:textId="1BFD2385" w:rsidR="00A261DD" w:rsidRDefault="00A261DD" w:rsidP="00A261DD">
      <w:pPr>
        <w:pStyle w:val="NormalWeb"/>
      </w:pPr>
      <w:r>
        <w:t xml:space="preserve">Adoption Date: </w:t>
      </w:r>
      <w:r w:rsidR="005B598D">
        <w:t>1/16/2018</w:t>
      </w:r>
      <w:r>
        <w:br/>
        <w:t xml:space="preserve">Classification: </w:t>
      </w:r>
      <w:r>
        <w:rPr>
          <w:b/>
          <w:bCs/>
        </w:rPr>
        <w:t>Priority</w:t>
      </w:r>
      <w:r>
        <w:br/>
        <w:t>Revised Dates</w:t>
      </w:r>
      <w:proofErr w:type="gramStart"/>
      <w:r>
        <w:t xml:space="preserve">: </w:t>
      </w:r>
      <w:r>
        <w:rPr>
          <w:b/>
          <w:bCs/>
        </w:rPr>
        <w:t>;</w:t>
      </w:r>
      <w:proofErr w:type="gramEnd"/>
      <w:r>
        <w:rPr>
          <w:b/>
          <w:bCs/>
        </w:rPr>
        <w:t xml:space="preserve"> 08.14</w:t>
      </w:r>
    </w:p>
    <w:p w14:paraId="4CAF688D" w14:textId="77777777" w:rsidR="00A261DD" w:rsidRDefault="00A261DD" w:rsidP="00A261DD">
      <w:pPr>
        <w:rPr>
          <w:rFonts w:ascii="Times" w:eastAsia="Times New Roman" w:hAnsi="Times" w:cs="Times New Roman"/>
          <w:szCs w:val="20"/>
        </w:rPr>
      </w:pPr>
    </w:p>
    <w:p w14:paraId="004ACEAE" w14:textId="77777777" w:rsidR="00A261DD" w:rsidRDefault="00E01BA2" w:rsidP="00A261DD">
      <w:pPr>
        <w:rPr>
          <w:rFonts w:ascii="Times" w:eastAsia="Times New Roman" w:hAnsi="Times" w:cs="Times New Roman"/>
          <w:szCs w:val="20"/>
        </w:rPr>
      </w:pPr>
      <w:r>
        <w:rPr>
          <w:rFonts w:ascii="Times" w:eastAsia="Times New Roman" w:hAnsi="Times" w:cs="Times New Roman"/>
          <w:szCs w:val="20"/>
        </w:rPr>
        <w:pict w14:anchorId="61634C1F">
          <v:rect id="_x0000_i1026" style="width:0;height:1.5pt" o:hralign="center" o:hrstd="t" o:hr="t" fillcolor="#aaa" stroked="f"/>
        </w:pict>
      </w:r>
    </w:p>
    <w:p w14:paraId="50E79A70" w14:textId="77777777" w:rsidR="00A261DD" w:rsidRDefault="00A261DD" w:rsidP="00A261DD">
      <w:pPr>
        <w:pStyle w:val="NormalWeb"/>
        <w:rPr>
          <w:color w:val="999999"/>
        </w:rPr>
      </w:pPr>
      <w:proofErr w:type="gramStart"/>
      <w:r>
        <w:rPr>
          <w:color w:val="999999"/>
        </w:rPr>
        <w:t>© 2014-2017 Washington State School Directors' Association.</w:t>
      </w:r>
      <w:proofErr w:type="gramEnd"/>
      <w:r>
        <w:rPr>
          <w:color w:val="999999"/>
        </w:rPr>
        <w:t xml:space="preserve"> All rights reserved.</w:t>
      </w:r>
    </w:p>
    <w:p w14:paraId="601CA17D" w14:textId="77777777" w:rsidR="004D3809" w:rsidRDefault="004D3809"/>
    <w:sectPr w:rsidR="004D3809" w:rsidSect="00E01BA2">
      <w:pgSz w:w="13600" w:h="1760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50DE"/>
    <w:multiLevelType w:val="multilevel"/>
    <w:tmpl w:val="2A26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DD"/>
    <w:rsid w:val="004D3809"/>
    <w:rsid w:val="005B598D"/>
    <w:rsid w:val="008A2A4E"/>
    <w:rsid w:val="00A261DD"/>
    <w:rsid w:val="00DC0050"/>
    <w:rsid w:val="00E0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7B99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DD"/>
    <w:rPr>
      <w:rFonts w:ascii="Verdana" w:eastAsia="Verdana" w:hAnsi="Verdana"/>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A261DD"/>
    <w:rPr>
      <w:rFonts w:ascii="Verdana" w:eastAsia="Verdana" w:hAnsi="Verdana" w:cs="Times New Roman"/>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DD"/>
    <w:rPr>
      <w:rFonts w:ascii="Verdana" w:eastAsia="Verdana" w:hAnsi="Verdana"/>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A261DD"/>
    <w:rPr>
      <w:rFonts w:ascii="Verdana" w:eastAsia="Verdana" w:hAnsi="Verdana"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411</Words>
  <Characters>2345</Characters>
  <Application>Microsoft Macintosh Word</Application>
  <DocSecurity>0</DocSecurity>
  <Lines>19</Lines>
  <Paragraphs>5</Paragraphs>
  <ScaleCrop>false</ScaleCrop>
  <Company>Carbonado School District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4</cp:revision>
  <cp:lastPrinted>2018-01-17T14:44:00Z</cp:lastPrinted>
  <dcterms:created xsi:type="dcterms:W3CDTF">2017-12-19T15:47:00Z</dcterms:created>
  <dcterms:modified xsi:type="dcterms:W3CDTF">2018-01-17T14:47:00Z</dcterms:modified>
</cp:coreProperties>
</file>